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E0721E">
      <w:pPr>
        <w:pStyle w:val="NormalnyWeb"/>
      </w:pPr>
      <w:bookmarkStart w:id="0" w:name="_GoBack"/>
      <w:bookmarkEnd w:id="0"/>
      <w:r>
        <w:rPr>
          <w:b/>
          <w:bCs/>
        </w:rPr>
        <w:t>Rada Gminy Błędów</w:t>
      </w:r>
      <w:r>
        <w:br/>
        <w:t xml:space="preserve">Radni - Sesja </w:t>
      </w:r>
    </w:p>
    <w:p w:rsidR="00000000" w:rsidRDefault="00E0721E">
      <w:pPr>
        <w:pStyle w:val="NormalnyWeb"/>
        <w:rPr>
          <w:color w:val="FF0000"/>
        </w:rPr>
      </w:pPr>
    </w:p>
    <w:p w:rsidR="00000000" w:rsidRDefault="00E0721E">
      <w:pPr>
        <w:pStyle w:val="Normalny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Protokół nr XXXV.2020</w:t>
      </w:r>
    </w:p>
    <w:p w:rsidR="00000000" w:rsidRDefault="00E0721E">
      <w:pPr>
        <w:pStyle w:val="Normalny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 posiedzenia Rady Gminy Błędów</w:t>
      </w:r>
    </w:p>
    <w:p w:rsidR="00000000" w:rsidRDefault="00E0721E">
      <w:pPr>
        <w:pStyle w:val="NormalnyWeb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odbytego w dniu 14 grudnia 2020 roku</w:t>
      </w:r>
    </w:p>
    <w:p w:rsidR="00000000" w:rsidRDefault="00E0721E">
      <w:pPr>
        <w:pStyle w:val="NormalnyWeb"/>
      </w:pPr>
      <w:r>
        <w:br/>
        <w:t>Obrady rozpoczęto 14 grudnia 2020 o godz. 16:00, a zakończono o godz. 16:27 tego samego dnia.</w:t>
      </w:r>
    </w:p>
    <w:p w:rsidR="00000000" w:rsidRDefault="00E0721E">
      <w:pPr>
        <w:pStyle w:val="NormalnyWeb"/>
      </w:pPr>
      <w:r>
        <w:t>Posiedzenie Rady odbywało się w budynku Centrum Kultury regionalnej w Błędowie.</w:t>
      </w:r>
    </w:p>
    <w:p w:rsidR="00000000" w:rsidRDefault="00E0721E">
      <w:pPr>
        <w:pStyle w:val="NormalnyWeb"/>
      </w:pPr>
      <w:r>
        <w:t>Przewodniczył Piotr Jakubczyk – Przewodniczący Rady Gminy Błędów</w:t>
      </w:r>
    </w:p>
    <w:p w:rsidR="00000000" w:rsidRDefault="00E0721E">
      <w:pPr>
        <w:pStyle w:val="NormalnyWeb"/>
      </w:pPr>
      <w:r>
        <w:t>W posiedzeniu wzięło udział 13 członków.</w:t>
      </w:r>
    </w:p>
    <w:p w:rsidR="00000000" w:rsidRDefault="00E0721E">
      <w:pPr>
        <w:pStyle w:val="NormalnyWeb"/>
      </w:pPr>
      <w:r>
        <w:t>Obecni:</w:t>
      </w:r>
    </w:p>
    <w:p w:rsidR="00000000" w:rsidRDefault="00E0721E">
      <w:pPr>
        <w:pStyle w:val="NormalnyWeb"/>
      </w:pPr>
      <w:r>
        <w:t>1. Leszek Bobrowski</w:t>
      </w:r>
      <w:r>
        <w:br/>
        <w:t>2. Robert Borkowski</w:t>
      </w:r>
      <w:r>
        <w:br/>
        <w:t xml:space="preserve">3. </w:t>
      </w:r>
      <w:r>
        <w:rPr>
          <w:strike/>
        </w:rPr>
        <w:t>Dominik Górecki</w:t>
      </w:r>
      <w:r>
        <w:br/>
        <w:t xml:space="preserve">4. </w:t>
      </w:r>
      <w:r>
        <w:t>Piotr Jakubczyk</w:t>
      </w:r>
      <w:r>
        <w:br/>
        <w:t>5. Andrzej Kępka</w:t>
      </w:r>
      <w:r>
        <w:br/>
        <w:t>6. Krzysztof Kołacz</w:t>
      </w:r>
      <w:r>
        <w:br/>
        <w:t xml:space="preserve">7. </w:t>
      </w:r>
      <w:r>
        <w:rPr>
          <w:strike/>
        </w:rPr>
        <w:t>Zbigniew Koziński</w:t>
      </w:r>
      <w:r>
        <w:br/>
        <w:t>8. Wojciech Nowocień</w:t>
      </w:r>
      <w:r>
        <w:br/>
        <w:t>9. Sebastian Oziemski</w:t>
      </w:r>
      <w:r>
        <w:br/>
        <w:t>10. Piotr Piekarski</w:t>
      </w:r>
      <w:r>
        <w:br/>
        <w:t>11. Dariusz Rybak</w:t>
      </w:r>
      <w:r>
        <w:br/>
        <w:t>12. Marek Rybicki</w:t>
      </w:r>
      <w:r>
        <w:br/>
        <w:t>13. Leszek Słowiński</w:t>
      </w:r>
      <w:r>
        <w:br/>
        <w:t>14. Aneta Wróblewska</w:t>
      </w:r>
      <w:r>
        <w:br/>
        <w:t>15. Zenon Żebrowski</w:t>
      </w:r>
    </w:p>
    <w:p w:rsidR="00000000" w:rsidRDefault="00E0721E">
      <w:pPr>
        <w:pStyle w:val="NormalnyWeb"/>
        <w:spacing w:after="240" w:afterAutospacing="0"/>
        <w:rPr>
          <w:rFonts w:eastAsia="Times New Roman"/>
        </w:rPr>
      </w:pPr>
      <w:r>
        <w:rPr>
          <w:b/>
        </w:rPr>
        <w:t>1. Otwarcie sesji.</w:t>
      </w:r>
      <w:r>
        <w:rPr>
          <w:b/>
        </w:rPr>
        <w:br/>
      </w:r>
      <w:r>
        <w:br/>
      </w:r>
      <w:r>
        <w:rPr>
          <w:rFonts w:eastAsia="Times New Roman"/>
          <w:i/>
        </w:rPr>
        <w:t>P</w:t>
      </w:r>
      <w:r>
        <w:rPr>
          <w:rFonts w:eastAsia="Times New Roman"/>
          <w:i/>
        </w:rPr>
        <w:t>rzewodniczący Rady Gminy Piotr Jakubczyk</w:t>
      </w:r>
      <w:r>
        <w:rPr>
          <w:rFonts w:eastAsia="Times New Roman"/>
        </w:rPr>
        <w:t xml:space="preserve"> poinformował, że przebieg obrad Rady Gminy Błędów jest utrwalany i transmitowany za pomocą urządzeń rejestrujących obraz i dźwięk, co jest realizacją obowiązku wynikającego z art. 20 ust. 1b Ustawy o samorządzie gmi</w:t>
      </w:r>
      <w:r>
        <w:rPr>
          <w:rFonts w:eastAsia="Times New Roman"/>
        </w:rPr>
        <w:t xml:space="preserve">nnym. Transmisja obrad jest dostępna na stronie internetowej urzędu natomiast nagrania z sesji zamieszczone będą/są na stronie internetowej </w:t>
      </w:r>
      <w:hyperlink r:id="rId4" w:history="1">
        <w:r>
          <w:rPr>
            <w:rStyle w:val="Hipercze"/>
            <w:rFonts w:eastAsia="Times New Roman"/>
          </w:rPr>
          <w:t>www.bledow.pl</w:t>
        </w:r>
      </w:hyperlink>
      <w:r>
        <w:rPr>
          <w:rFonts w:eastAsia="Times New Roman"/>
        </w:rPr>
        <w:t>.</w:t>
      </w:r>
      <w:r>
        <w:rPr>
          <w:rFonts w:eastAsia="Times New Roman"/>
        </w:rPr>
        <w:br/>
      </w:r>
      <w:r>
        <w:rPr>
          <w:rFonts w:eastAsia="Times New Roman"/>
          <w:color w:val="000000"/>
        </w:rPr>
        <w:t>Powitał Radnych, Wójta na posiedzenie Rady.</w:t>
      </w:r>
    </w:p>
    <w:p w:rsidR="00000000" w:rsidRDefault="00E0721E">
      <w:pPr>
        <w:jc w:val="both"/>
        <w:rPr>
          <w:rFonts w:eastAsia="Times New Roman"/>
          <w:color w:val="000000"/>
        </w:rPr>
      </w:pPr>
      <w:r>
        <w:rPr>
          <w:rFonts w:eastAsia="Times New Roman"/>
          <w:i/>
          <w:color w:val="000000"/>
        </w:rPr>
        <w:t xml:space="preserve">Przewodniczący Rady </w:t>
      </w:r>
      <w:r>
        <w:rPr>
          <w:rFonts w:eastAsia="Times New Roman"/>
          <w:i/>
          <w:color w:val="000000"/>
        </w:rPr>
        <w:t>Gminy</w:t>
      </w:r>
      <w:r>
        <w:rPr>
          <w:rFonts w:eastAsia="Times New Roman"/>
          <w:color w:val="000000"/>
        </w:rPr>
        <w:t xml:space="preserve"> słowami: ”Otwieram Sesję Rady Gminy w Błędowie” otworzył posiedzenie Rady Gminy.</w:t>
      </w:r>
    </w:p>
    <w:p w:rsidR="00000000" w:rsidRDefault="00E0721E">
      <w:pPr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Na podstawie listy obecności (obecnych 13 radnych, ustawowy skład Rady 15 radnych) stwierdził quorum zdolne do podejmowania uchwał.</w:t>
      </w:r>
    </w:p>
    <w:p w:rsidR="00000000" w:rsidRDefault="00E0721E">
      <w:pPr>
        <w:pStyle w:val="NormalnyWeb"/>
        <w:spacing w:before="0" w:beforeAutospacing="0" w:after="0" w:afterAutospacing="0"/>
        <w:rPr>
          <w:b/>
        </w:rPr>
      </w:pPr>
      <w:r>
        <w:rPr>
          <w:rFonts w:eastAsia="Times New Roman"/>
          <w:color w:val="000000"/>
        </w:rPr>
        <w:lastRenderedPageBreak/>
        <w:t>Lista obecności radnych stanowi załąc</w:t>
      </w:r>
      <w:r>
        <w:rPr>
          <w:rFonts w:eastAsia="Times New Roman"/>
          <w:color w:val="000000"/>
        </w:rPr>
        <w:t>znik nr 2 do niniejszego protokołu.</w:t>
      </w:r>
      <w:r>
        <w:br/>
      </w:r>
      <w:r>
        <w:br/>
      </w:r>
      <w:r>
        <w:rPr>
          <w:b/>
        </w:rPr>
        <w:t>2. Podjęcie uchwały w sprawie określenia stawek i zwolnień w podatku od nieruchomości od roku 2021.</w:t>
      </w:r>
    </w:p>
    <w:p w:rsidR="00000000" w:rsidRDefault="00E0721E">
      <w:pPr>
        <w:pStyle w:val="NormalnyWeb"/>
        <w:spacing w:before="0" w:beforeAutospacing="0" w:after="0" w:afterAutospacing="0"/>
      </w:pPr>
      <w:r>
        <w:rPr>
          <w:b/>
        </w:rPr>
        <w:br/>
      </w:r>
      <w:r>
        <w:t>Projekt uchwały radni otrzymali wraz z zawiadomieniami na sesję w systemie eSesja.</w:t>
      </w:r>
    </w:p>
    <w:p w:rsidR="00000000" w:rsidRDefault="00E0721E">
      <w:pPr>
        <w:pStyle w:val="NormalnyWeb"/>
        <w:spacing w:before="0" w:beforeAutospacing="0" w:after="0" w:afterAutospacing="0"/>
      </w:pPr>
      <w:r>
        <w:br/>
      </w:r>
      <w:r>
        <w:rPr>
          <w:i/>
        </w:rPr>
        <w:t>Kierownik Referatu Podatkowego Pau</w:t>
      </w:r>
      <w:r>
        <w:rPr>
          <w:i/>
        </w:rPr>
        <w:t>lina Matysiak</w:t>
      </w:r>
      <w:r>
        <w:t xml:space="preserve"> wyjaśniła, że w uchwale podjętej w dniu 2 grudnia 2020 roku nie dopisano w § 2 ust 2 wyrażenia „i 2”.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>Podjęcie uchwały w sprawie określenia stawek i zwolnień w podatku od nieruchomości od roku 2021.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</w:t>
      </w:r>
      <w:r>
        <w:t>: 12, PRZECIW: 0, WSTRZYMUJĘ SIĘ: 1, BRAK GŁOSU: 0, NIEOBECNI: 2</w:t>
      </w:r>
      <w:r>
        <w:br/>
      </w:r>
      <w:r>
        <w:br/>
      </w:r>
      <w:r>
        <w:rPr>
          <w:u w:val="single"/>
        </w:rPr>
        <w:t>Wyniki imienne:</w:t>
      </w:r>
      <w:r>
        <w:br/>
        <w:t>ZA (12)</w:t>
      </w:r>
      <w:r>
        <w:br/>
        <w:t>Leszek Bobrowski, Robert Borkowski, Piotr Jakubczyk, Andrzej Kępka, Krzysztof Kołacz, Wojciech Nowocień, Sebastian Oziemski, Piotr Piekarski, Dariusz Rybak, Marek Ryb</w:t>
      </w:r>
      <w:r>
        <w:t>icki, Aneta Wróblewska, Zenon Żebrowski</w:t>
      </w:r>
      <w:r>
        <w:br/>
        <w:t>WSTRZYMUJĘ SIĘ (1)</w:t>
      </w:r>
      <w:r>
        <w:br/>
        <w:t>Leszek Słowiński</w:t>
      </w:r>
      <w:r>
        <w:br/>
        <w:t>NIEOBECNI (2)</w:t>
      </w:r>
      <w:r>
        <w:br/>
        <w:t>Dominik Górecki, Zbigniew Koziński</w:t>
      </w:r>
    </w:p>
    <w:p w:rsidR="00000000" w:rsidRDefault="00E0721E">
      <w:pPr>
        <w:pStyle w:val="NormalnyWeb"/>
        <w:spacing w:before="0" w:beforeAutospacing="0" w:after="0" w:afterAutospacing="0"/>
      </w:pPr>
      <w:r>
        <w:br/>
        <w:t>Projekt uchwał stanowi załącznik nr 3 do niniejszego protokołu.</w:t>
      </w:r>
      <w:r>
        <w:br/>
      </w:r>
      <w:r>
        <w:rPr>
          <w:i/>
        </w:rPr>
        <w:t>Przewodniczący Rady Gminy Piotr Jakubczyk</w:t>
      </w:r>
      <w:r>
        <w:t xml:space="preserve"> stwierdził, że uchwała z</w:t>
      </w:r>
      <w:r>
        <w:t>ostała przyjęta.</w:t>
      </w:r>
      <w:r>
        <w:br/>
      </w:r>
      <w:r>
        <w:br/>
      </w:r>
      <w:r>
        <w:rPr>
          <w:b/>
        </w:rPr>
        <w:t>3. Sprawy różne.</w:t>
      </w:r>
      <w:r>
        <w:rPr>
          <w:b/>
        </w:rPr>
        <w:br/>
      </w:r>
      <w:r>
        <w:br/>
        <w:t>W sprawach różnych nikt nie zabrał głosu.</w:t>
      </w:r>
      <w:r>
        <w:br/>
      </w:r>
    </w:p>
    <w:p w:rsidR="00000000" w:rsidRDefault="00E0721E">
      <w:pPr>
        <w:suppressAutoHyphens/>
        <w:jc w:val="both"/>
        <w:rPr>
          <w:rFonts w:eastAsia="Times New Roman"/>
          <w:color w:val="000000"/>
          <w:lang w:eastAsia="ar-SA"/>
        </w:rPr>
      </w:pPr>
      <w:r>
        <w:rPr>
          <w:rFonts w:eastAsia="Times New Roman"/>
          <w:color w:val="000000"/>
          <w:lang w:eastAsia="ar-SA"/>
        </w:rPr>
        <w:t xml:space="preserve">W wyniku wyczerpania porządku obrad </w:t>
      </w:r>
      <w:r>
        <w:rPr>
          <w:rFonts w:eastAsia="Times New Roman"/>
          <w:i/>
          <w:iCs/>
          <w:color w:val="000000"/>
          <w:lang w:eastAsia="ar-SA"/>
        </w:rPr>
        <w:t xml:space="preserve">Przewodniczący Rady Piotr Jakubczyk </w:t>
      </w:r>
      <w:r>
        <w:rPr>
          <w:rFonts w:eastAsia="Times New Roman"/>
          <w:color w:val="000000"/>
          <w:lang w:eastAsia="ar-SA"/>
        </w:rPr>
        <w:t>zakończył sesję słowami: „ Zamykam Sesję Rady Gminy Błędów”.</w:t>
      </w:r>
    </w:p>
    <w:p w:rsidR="00000000" w:rsidRDefault="00E0721E">
      <w:pPr>
        <w:suppressAutoHyphens/>
        <w:jc w:val="both"/>
        <w:rPr>
          <w:rFonts w:eastAsia="Times New Roman"/>
          <w:color w:val="000000"/>
          <w:lang w:eastAsia="ar-SA"/>
        </w:rPr>
      </w:pPr>
      <w:r>
        <w:rPr>
          <w:rFonts w:eastAsia="Times New Roman"/>
          <w:color w:val="000000"/>
          <w:lang w:eastAsia="ar-SA"/>
        </w:rPr>
        <w:t>Na tym protokół zakończono.</w:t>
      </w:r>
    </w:p>
    <w:p w:rsidR="00000000" w:rsidRDefault="00E0721E">
      <w:pPr>
        <w:pStyle w:val="NormalnyWeb"/>
      </w:pPr>
    </w:p>
    <w:p w:rsidR="00000000" w:rsidRDefault="00E0721E">
      <w:pPr>
        <w:pStyle w:val="NormalnyWeb"/>
        <w:jc w:val="center"/>
        <w:rPr>
          <w:b/>
        </w:rPr>
      </w:pPr>
      <w:r>
        <w:rPr>
          <w:b/>
        </w:rPr>
        <w:t>Przewodniczący</w:t>
      </w:r>
      <w:r>
        <w:rPr>
          <w:b/>
        </w:rPr>
        <w:br/>
      </w:r>
      <w:r>
        <w:rPr>
          <w:b/>
        </w:rPr>
        <w:t>Rada Gminy Błędów</w:t>
      </w:r>
    </w:p>
    <w:p w:rsidR="00000000" w:rsidRDefault="00E0721E">
      <w:pPr>
        <w:pStyle w:val="NormalnyWeb"/>
        <w:jc w:val="center"/>
        <w:rPr>
          <w:b/>
          <w:i/>
        </w:rPr>
      </w:pPr>
      <w:r>
        <w:rPr>
          <w:b/>
          <w:i/>
        </w:rPr>
        <w:t>Piotr Jakubczyk</w:t>
      </w:r>
      <w:r>
        <w:t> </w:t>
      </w:r>
    </w:p>
    <w:p w:rsidR="00000000" w:rsidRDefault="00E0721E">
      <w:pPr>
        <w:pStyle w:val="NormalnyWeb"/>
        <w:spacing w:before="0" w:beforeAutospacing="0" w:after="0" w:afterAutospacing="0"/>
        <w:rPr>
          <w:sz w:val="20"/>
          <w:szCs w:val="20"/>
        </w:rPr>
      </w:pPr>
      <w:r>
        <w:br/>
      </w:r>
      <w:r>
        <w:rPr>
          <w:sz w:val="20"/>
          <w:szCs w:val="20"/>
        </w:rPr>
        <w:t>Przygotował(a): Hanna Jankowska</w:t>
      </w:r>
    </w:p>
    <w:p w:rsidR="00000000" w:rsidRDefault="00E0721E">
      <w:pPr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pict>
          <v:rect id="_x0000_i1025" style="width:.05pt;height:1.5pt" o:hralign="center" o:hrstd="t" o:hr="t" fillcolor="#a0a0a0" stroked="f"/>
        </w:pict>
      </w:r>
    </w:p>
    <w:p w:rsidR="00E0721E" w:rsidRDefault="00E0721E">
      <w:pPr>
        <w:rPr>
          <w:rFonts w:eastAsia="Times New Roman"/>
        </w:rPr>
      </w:pPr>
      <w:r>
        <w:rPr>
          <w:rFonts w:ascii="Arial" w:eastAsia="Times New Roman" w:hAnsi="Arial" w:cs="Arial"/>
          <w:sz w:val="15"/>
          <w:szCs w:val="15"/>
        </w:rPr>
        <w:t>Przygotowano przy pomocy programu eSesja.pl</w:t>
      </w:r>
      <w:r>
        <w:rPr>
          <w:rFonts w:eastAsia="Times New Roman"/>
        </w:rPr>
        <w:t xml:space="preserve"> </w:t>
      </w:r>
    </w:p>
    <w:sectPr w:rsidR="00E072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D5A"/>
    <w:rsid w:val="008E1D5A"/>
    <w:rsid w:val="00E0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D6FE92-0D48-4551-895A-4717798AE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954F72" w:themeColor="followedHyperlink"/>
      <w:u w:val="single"/>
    </w:rPr>
  </w:style>
  <w:style w:type="paragraph" w:customStyle="1" w:styleId="msonormal0">
    <w:name w:val="msonormal"/>
    <w:basedOn w:val="Normalny"/>
    <w:uiPriority w:val="99"/>
    <w:semiHidden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Segoe UI" w:eastAsiaTheme="minorEastAsia" w:hAnsi="Segoe UI" w:cs="Segoe UI" w:hint="default"/>
      <w:sz w:val="18"/>
      <w:szCs w:val="18"/>
    </w:rPr>
  </w:style>
  <w:style w:type="character" w:styleId="Pogrubienie">
    <w:name w:val="Strong"/>
    <w:basedOn w:val="Domylnaczcionkaakapitu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ledow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</vt:lpstr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Hanna Jankowska</dc:creator>
  <cp:keywords/>
  <dc:description/>
  <cp:lastModifiedBy>Agnieszka Radecka</cp:lastModifiedBy>
  <cp:revision>2</cp:revision>
  <cp:lastPrinted>2020-12-22T12:53:00Z</cp:lastPrinted>
  <dcterms:created xsi:type="dcterms:W3CDTF">2021-02-10T09:04:00Z</dcterms:created>
  <dcterms:modified xsi:type="dcterms:W3CDTF">2021-02-10T09:04:00Z</dcterms:modified>
</cp:coreProperties>
</file>